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0C" w:rsidRPr="000A0B0C" w:rsidRDefault="000A0B0C" w:rsidP="000A0B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mk-M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q-AL" w:eastAsia="mk-MK"/>
        </w:rPr>
        <w:t xml:space="preserve">           </w:t>
      </w:r>
      <w:r w:rsidRPr="000A0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mk-MK"/>
        </w:rPr>
        <w:t>THIRRJE PUBLIKE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q-AL"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 xml:space="preserve">PËR ZGJEDHJEN DHE FORMIMIN E ORKESTRIT QYTETAR TË INSTRUMENTEVE </w:t>
      </w:r>
      <w:r w:rsidR="00D90148">
        <w:rPr>
          <w:rFonts w:ascii="Times New Roman" w:eastAsia="Times New Roman" w:hAnsi="Times New Roman" w:cs="Times New Roman"/>
          <w:b/>
          <w:bCs/>
          <w:sz w:val="36"/>
          <w:szCs w:val="36"/>
          <w:lang w:val="sq-AL" w:eastAsia="mk-MK"/>
        </w:rPr>
        <w:t>FRYMORE</w:t>
      </w:r>
    </w:p>
    <w:p w:rsidR="000A0B0C" w:rsidRPr="000A0B0C" w:rsidRDefault="00D90148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="000A0B0C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 xml:space="preserve">-Shkup </w:t>
      </w:r>
      <w:r w:rsidR="000A0B0C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shpall Thirrje Publike për zgjedhjen dhe formimin e Orkestrit Qytetar të Instrumenteve Frymore, i cili do ta përfaqësojë Qytetin e Shkupit dhe </w:t>
      </w: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</w:t>
      </w:r>
      <w:r w:rsidR="000A0B0C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 ngjarje kulturore, artistike, protokollare, festive, koncertale dhe ndërkombëtare, me qëllim zhvillimin, avancimin dhe afirmimin e artit të muzikës për instrumente frymore dhe kulturës muzikore.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5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1. E DREJTA E PJESËMARRJES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 këtë thirrje publike mund të aplikojnë: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institucionet publike dhe private në fushën e kulturës që në veprimtarinë e tyre kanë ansamble ose orkestra frymore;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shoqatat e qytetarëve që kanë të formuar orkestër frymore;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akademitë muzikore, fakultetet dhe institucionet e arsimit të lartë në fushën e artit muzikor;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shkollat e mesme të muzikës;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shoqëritë kulturo-artistike me orkestër frymore aktive;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subjekte të tjera juridike të regjistruara sipas ligjit që mund të dëshmojnë punë të vazhdueshme të orkestrit frymor;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persona fizikë – dirigjentë; </w:t>
      </w:r>
    </w:p>
    <w:p w:rsidR="000A0B0C" w:rsidRPr="000A0B0C" w:rsidRDefault="000A0B0C" w:rsidP="000A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persona fizikë – interpretues të instrumenteve frymore dhe të perkusionit.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Personat fizikë mund të aplikojnë në mënyrë të pavarur nga subjektet juridike, me qëllim formimin e Orkestrit Qytetar të Instrumenteve Frymore përmes procedurës së përzgjedhjes së dirigjentit dhe interpretuesve.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6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2. KUSHTET PËR PJESËMARRJE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A) Për orkestra ekzistuese dhe subjekte juridike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Orkestra e paraqitur duhet të plotësojë kushtet minimale:</w:t>
      </w:r>
    </w:p>
    <w:p w:rsidR="000A0B0C" w:rsidRPr="000A0B0C" w:rsidRDefault="000A0B0C" w:rsidP="000A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jetë subjekt juridik i regjistruar; </w:t>
      </w:r>
    </w:p>
    <w:p w:rsidR="000A0B0C" w:rsidRPr="000A0B0C" w:rsidRDefault="000A0B0C" w:rsidP="000A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jetë aktive së paku 2 (dy) vite; </w:t>
      </w:r>
    </w:p>
    <w:p w:rsidR="000A0B0C" w:rsidRPr="000A0B0C" w:rsidRDefault="000A0B0C" w:rsidP="000A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të paktën 20 anëtarë aktivë në momentin e aplikimit; </w:t>
      </w:r>
    </w:p>
    <w:p w:rsidR="000A0B0C" w:rsidRPr="000A0B0C" w:rsidRDefault="000A0B0C" w:rsidP="000A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dirigjent të angazhuar me arsim të lartë muzikor ose së paku 5 vite përvojë në drejtimin e orkestrave frymore; </w:t>
      </w:r>
    </w:p>
    <w:p w:rsidR="000A0B0C" w:rsidRPr="000A0B0C" w:rsidRDefault="000A0B0C" w:rsidP="000A0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realizuar të paktën 5 paraqitje publike në dy vitet e fundit. 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lastRenderedPageBreak/>
        <w:pict>
          <v:rect id="_x0000_i1027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B) Për kandidatët – dirigjentë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Kandidati duhet:</w:t>
      </w:r>
    </w:p>
    <w:p w:rsidR="000A0B0C" w:rsidRPr="000A0B0C" w:rsidRDefault="000A0B0C" w:rsidP="000A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përfunduar arsim të lartë në fushën e artit muzikor; </w:t>
      </w:r>
    </w:p>
    <w:p w:rsidR="000A0B0C" w:rsidRPr="000A0B0C" w:rsidRDefault="000A0B0C" w:rsidP="000A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së paku 5 vite përvojë në drejtimin e orkestrave, ansambleve ose formacioneve muzikore; </w:t>
      </w:r>
    </w:p>
    <w:p w:rsidR="000A0B0C" w:rsidRPr="000A0B0C" w:rsidRDefault="000A0B0C" w:rsidP="000A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dorëzojë koncept dhe program pune për Orkestrin Qytetar të Instrumenteve Frymore; </w:t>
      </w:r>
    </w:p>
    <w:p w:rsidR="000A0B0C" w:rsidRPr="000A0B0C" w:rsidRDefault="000A0B0C" w:rsidP="000A0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ketë aftësi organizative dhe artistike për formimin dhe drejtimin e orkestrit. 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8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C) Për kandidatët – interpretues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Kandidatët duhet:</w:t>
      </w:r>
    </w:p>
    <w:p w:rsidR="000A0B0C" w:rsidRPr="000A0B0C" w:rsidRDefault="000A0B0C" w:rsidP="000A0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posedojnë njohuri dhe aftësi muzikore për instrumentin për të cilin aplikojnë; </w:t>
      </w:r>
    </w:p>
    <w:p w:rsidR="000A0B0C" w:rsidRPr="000A0B0C" w:rsidRDefault="000A0B0C" w:rsidP="000A0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jenë të gatshëm të marrin pjesë në audicion, provë ose formë tjetër të verifikimit të aftësive muzikore; </w:t>
      </w:r>
    </w:p>
    <w:p w:rsidR="000A0B0C" w:rsidRPr="000A0B0C" w:rsidRDefault="000A0B0C" w:rsidP="000A0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marrin pjesë në aktivitetet e rregullta të orkestrit nëse përzgjidhen; </w:t>
      </w:r>
    </w:p>
    <w:p w:rsidR="000A0B0C" w:rsidRPr="000A0B0C" w:rsidRDefault="000A0B0C" w:rsidP="000A0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posedojnë instrumentin e tyre personal, të cilin do ta përdorin në prova dhe paraqitje koncertale. 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29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3. PËRBËRJA STANDARDE E ORKESTRIT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Orkestra e përzgjedhur duhet të ketë së paku </w:t>
      </w: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23 anëtarë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: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Instrumente frymore druri (9)</w:t>
      </w:r>
    </w:p>
    <w:p w:rsidR="000A0B0C" w:rsidRPr="000A0B0C" w:rsidRDefault="000A0B0C" w:rsidP="000A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Flaut – 2 </w:t>
      </w:r>
    </w:p>
    <w:p w:rsidR="000A0B0C" w:rsidRPr="000A0B0C" w:rsidRDefault="000A0B0C" w:rsidP="000A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Klarinetë në Bb – 4 </w:t>
      </w:r>
    </w:p>
    <w:p w:rsidR="000A0B0C" w:rsidRPr="000A0B0C" w:rsidRDefault="000A0B0C" w:rsidP="000A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Saksofon alto – 2 </w:t>
      </w:r>
    </w:p>
    <w:p w:rsidR="000A0B0C" w:rsidRPr="000A0B0C" w:rsidRDefault="000A0B0C" w:rsidP="000A0B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Saksofon tenor – 1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Instrumente frymore metali (10)</w:t>
      </w:r>
    </w:p>
    <w:p w:rsidR="000A0B0C" w:rsidRPr="000A0B0C" w:rsidRDefault="000A0B0C" w:rsidP="000A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Trompetë – 3 </w:t>
      </w:r>
    </w:p>
    <w:p w:rsidR="000A0B0C" w:rsidRPr="000A0B0C" w:rsidRDefault="000A0B0C" w:rsidP="000A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Horn – 2 </w:t>
      </w:r>
    </w:p>
    <w:p w:rsidR="000A0B0C" w:rsidRPr="000A0B0C" w:rsidRDefault="000A0B0C" w:rsidP="000A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Trombon – 3 </w:t>
      </w:r>
    </w:p>
    <w:p w:rsidR="000A0B0C" w:rsidRPr="000A0B0C" w:rsidRDefault="000A0B0C" w:rsidP="000A0B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Tuba – 2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Instrumente të perkusionit (3)</w:t>
      </w:r>
    </w:p>
    <w:p w:rsidR="000A0B0C" w:rsidRPr="000A0B0C" w:rsidRDefault="000A0B0C" w:rsidP="000A0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Tambur i vogël – 1 </w:t>
      </w:r>
    </w:p>
    <w:p w:rsidR="000A0B0C" w:rsidRPr="000A0B0C" w:rsidRDefault="000A0B0C" w:rsidP="000A0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lastRenderedPageBreak/>
        <w:t xml:space="preserve">Tambur i madh / cimbale – 1 </w:t>
      </w:r>
    </w:p>
    <w:p w:rsidR="000A0B0C" w:rsidRPr="000A0B0C" w:rsidRDefault="000A0B0C" w:rsidP="000A0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Perkusion shtesë – 1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Udhëheqje</w:t>
      </w:r>
    </w:p>
    <w:p w:rsidR="000A0B0C" w:rsidRPr="000A0B0C" w:rsidRDefault="000A0B0C" w:rsidP="000A0B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Dirigjent – 1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Gjithsej: 23 anëtarë (22 interpretues dhe 1 dirigjent)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Orkestra mund të zgjerohet me instrumente shtesë sipas nevojave programore, por nuk mund të ketë më pak se numri minimal i përcaktuar.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0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4. KUSHT SHTESË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Nëse orkestra në momentin e aplikimit nuk ka përbërje të plotë instrumentale, mund të aplikojë me kusht që të dorëzojë deklaratë me shkrim dhe plan për plotësimin e përbërjes.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Pas përzgjedhjes, orkestra e zgjedhur duhet që brenda 3 (tre) muajve nga nënshkrimi i kontratës të kompletojë përbërjen instrumentale sipas kushteve të thirrjes. Mosplotësimi i këtij kushti përbën bazë për ndërprerjen e kontratës dhe humbjen e statusit të Orkestrit Qytetar Frymor.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1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5. DOKUMENTACIONI I NEVOJSHËM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Për subjekte juridike: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aplikim i plotësuar;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dokument për regjistrim;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biografia e dirigjentit;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lista e anëtarëve me instrumentet përkatëse;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biografi e shkurtër e orkestrit;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lista e paraqitjeve të realizuara në dy vitet e fundit;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materiale fotografike, audio, video ose lidhje interneti;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repertori i orkestrit; </w:t>
      </w:r>
    </w:p>
    <w:p w:rsidR="000A0B0C" w:rsidRPr="000A0B0C" w:rsidRDefault="000A0B0C" w:rsidP="000A0B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plan për plotësimin e përbërjes (nëse është e nevojshme).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Për dirigjentë:</w:t>
      </w:r>
    </w:p>
    <w:p w:rsidR="000A0B0C" w:rsidRPr="000A0B0C" w:rsidRDefault="000A0B0C" w:rsidP="000A0B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aplikim; </w:t>
      </w:r>
    </w:p>
    <w:p w:rsidR="000A0B0C" w:rsidRPr="000A0B0C" w:rsidRDefault="000A0B0C" w:rsidP="000A0B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biografi profesionale; </w:t>
      </w:r>
    </w:p>
    <w:p w:rsidR="000A0B0C" w:rsidRPr="000A0B0C" w:rsidRDefault="000A0B0C" w:rsidP="000A0B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dëshmi për arsimim dhe përvojë; </w:t>
      </w:r>
    </w:p>
    <w:p w:rsidR="000A0B0C" w:rsidRPr="000A0B0C" w:rsidRDefault="000A0B0C" w:rsidP="000A0B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koncept dhe program pune; </w:t>
      </w:r>
    </w:p>
    <w:p w:rsidR="000A0B0C" w:rsidRPr="000A0B0C" w:rsidRDefault="000A0B0C" w:rsidP="000A0B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rekomandime dhe referenca (nëse posedohen).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lastRenderedPageBreak/>
        <w:t>Për interpretues:</w:t>
      </w:r>
    </w:p>
    <w:p w:rsidR="000A0B0C" w:rsidRPr="000A0B0C" w:rsidRDefault="000A0B0C" w:rsidP="000A0B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aplikim; </w:t>
      </w:r>
    </w:p>
    <w:p w:rsidR="000A0B0C" w:rsidRPr="000A0B0C" w:rsidRDefault="000A0B0C" w:rsidP="000A0B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biografi e shkurtër; </w:t>
      </w:r>
    </w:p>
    <w:p w:rsidR="000A0B0C" w:rsidRPr="000A0B0C" w:rsidRDefault="000A0B0C" w:rsidP="000A0B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dhëna për instrumentin; </w:t>
      </w:r>
    </w:p>
    <w:p w:rsidR="000A0B0C" w:rsidRPr="000A0B0C" w:rsidRDefault="000A0B0C" w:rsidP="000A0B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dëshmi për arsimim dhe përvojë muzikore; </w:t>
      </w:r>
    </w:p>
    <w:p w:rsidR="000A0B0C" w:rsidRPr="000A0B0C" w:rsidRDefault="000A0B0C" w:rsidP="000A0B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materiale audio/video ose lidhje nga paraqitjet (nëse posedohen). 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2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6. KRITERET E VLERËSIMIT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Komisioni profesional i formuar nga drejtori i JQ Qendra e Kulturës „Koço Racin“ do t’i vlerësojë aplikimet.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Për subjekte juridike dhe orkestra ekzistuese:</w:t>
      </w:r>
    </w:p>
    <w:p w:rsidR="000A0B0C" w:rsidRPr="000A0B0C" w:rsidRDefault="000A0B0C" w:rsidP="000A0B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numri dhe përbërja instrumentale – deri në 30 pikë </w:t>
      </w:r>
    </w:p>
    <w:p w:rsidR="000A0B0C" w:rsidRPr="000A0B0C" w:rsidRDefault="000A0B0C" w:rsidP="000A0B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profesionalizmi dhe përvoja e dirigjentit – deri në 20 pikë </w:t>
      </w:r>
    </w:p>
    <w:p w:rsidR="000A0B0C" w:rsidRPr="000A0B0C" w:rsidRDefault="000A0B0C" w:rsidP="000A0B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cilësia artistike dhe paraqitjet – deri në 25 pikë </w:t>
      </w:r>
    </w:p>
    <w:p w:rsidR="000A0B0C" w:rsidRPr="000A0B0C" w:rsidRDefault="000A0B0C" w:rsidP="000A0B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repertori – deri në 15 pikë </w:t>
      </w:r>
    </w:p>
    <w:p w:rsidR="000A0B0C" w:rsidRPr="000A0B0C" w:rsidRDefault="000A0B0C" w:rsidP="000A0B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kapaciteti organizativ – deri në 10 pikë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Maksimumi: 100 pikë</w: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7"/>
          <w:szCs w:val="27"/>
          <w:lang w:eastAsia="mk-MK"/>
        </w:rPr>
        <w:t>Për dirigjentë:</w:t>
      </w:r>
    </w:p>
    <w:p w:rsidR="000A0B0C" w:rsidRPr="000A0B0C" w:rsidRDefault="000A0B0C" w:rsidP="000A0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arsimimi dhe profesionalizmi – 25 pikë </w:t>
      </w:r>
    </w:p>
    <w:p w:rsidR="000A0B0C" w:rsidRPr="000A0B0C" w:rsidRDefault="000A0B0C" w:rsidP="000A0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përvoja profesionale – 25 pikë </w:t>
      </w:r>
    </w:p>
    <w:p w:rsidR="000A0B0C" w:rsidRPr="000A0B0C" w:rsidRDefault="000A0B0C" w:rsidP="000A0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koncepti i punës – 25 pikë </w:t>
      </w:r>
    </w:p>
    <w:p w:rsidR="000A0B0C" w:rsidRPr="000A0B0C" w:rsidRDefault="000A0B0C" w:rsidP="000A0B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aftësitë organizative dhe udhëheqëse – 25 pikë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Maksimumi: 100 pikë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Komisioni mund të kërkojë dokumentacion shtesë, intervistë, audicion ose provë pune.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3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7. PROCEDURA E PËRZGJEDHJES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Nëse aplikojnë orkestra ekzistuese, bëhet përzgjedhja e një aplikanti më të suksesshëm sipas kritereve.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Nëse aplikojnë persona fizikë, procedura zhvillohet në dy faza: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Faza e parë: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Komisioni zgjedh një dirigjent për Orkestrin Qytetar Frymor.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lastRenderedPageBreak/>
        <w:t>Faza e dytë: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br/>
        <w:t>Dirigjenti i zgjedhur përzgjedh interpretuesit përmes audicionit, provës ose shqyrtimit të materialeve.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Përbërja përfundimtare e orkestrit formohet nga vendimi i dirigjentit, sipas strukturës së përcaktuar në këtë thirrje.</w:t>
      </w:r>
    </w:p>
    <w:p w:rsidR="000A0B0C" w:rsidRPr="000A0B0C" w:rsidRDefault="000A0B0C" w:rsidP="00875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Dirigjenti është i obliguar të veprojë në përputhje me aktet dhe rregulloret e brendshme të 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="008759C7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-Shkup.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4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8. DETYRIMET E ORKESTRIT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Orkestra e zgjedhur duhet: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përfaqësojë Qytetin e Shkupit dhe institucionin në ngjarje zyrtare;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marrë pjesë në festa dhe manifestime kulturore;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realizojë së paku 10 paraqitje publike në vit;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marrë pjesë në festivale vendore dhe ndërkombëtare;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mbajë përbërjen dhe cilësinë instrumentale;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zhvillojë prova të rregullta; </w:t>
      </w:r>
    </w:p>
    <w:p w:rsidR="000A0B0C" w:rsidRPr="000A0B0C" w:rsidRDefault="000A0B0C" w:rsidP="000A0B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të dorëzojë raport vjetor të punës.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Në rast të formimit përmes dirigjentit, ai është përgjegjës për organizimin dhe drejtimin artistik.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5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9. DETYRIMET KONTRAKTUALE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Pas përfundimit të procedurës, themeluesi – Qyteti i Shkupit do të lidhë kontratë me 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="008759C7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për realizimin e programit të Orkestrit Qytetar Frymor.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Do të lidhen marrëveshje me:</w:t>
      </w:r>
    </w:p>
    <w:p w:rsidR="000A0B0C" w:rsidRPr="000A0B0C" w:rsidRDefault="000A0B0C" w:rsidP="000A0B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subjektin juridik të zgjedhur, ose </w:t>
      </w:r>
    </w:p>
    <w:p w:rsidR="000A0B0C" w:rsidRPr="000A0B0C" w:rsidRDefault="000A0B0C" w:rsidP="000A0B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dirigjentin dhe interpretuesit e përzgjedhur.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Marrëveshjet rregullojnë: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përbërjen dhe funksionimin e orkestrit;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aktivitetet dhe paraqitjet;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pjesëmarrjen në ngjarje;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provat dhe cilësinë artistike;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përdorimin e emrit “Orkestra Qytetare Frymore e Qytetit të Shkupit”;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monitorimin dhe vlerësimin;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kushtet për ndryshim ose ndërprerje;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lastRenderedPageBreak/>
        <w:t xml:space="preserve">kompensimet financiare; </w:t>
      </w:r>
    </w:p>
    <w:p w:rsidR="000A0B0C" w:rsidRPr="000A0B0C" w:rsidRDefault="000A0B0C" w:rsidP="000A0B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çështje të tjera relevante. 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6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10. AFATI I APLIKIMIT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Afati për dorëzimin e aplikimeve është 15 (pesëmbëdhjetë) ditë nga dita e publikimit të Thirrjes Publike.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Afati i fundit: 03.07.2026, ora 16:00.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7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11. MËNYRA E DORËZIMIT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Aplikimet dorëzohen:</w:t>
      </w:r>
    </w:p>
    <w:p w:rsidR="000A0B0C" w:rsidRPr="000A0B0C" w:rsidRDefault="000A0B0C" w:rsidP="000A0B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personalisht në arkivin e 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="008759C7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</w:t>
      </w:r>
    </w:p>
    <w:p w:rsidR="000A0B0C" w:rsidRPr="000A0B0C" w:rsidRDefault="000A0B0C" w:rsidP="000A0B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përmes postës: Rr. “Dimitrie Çupovski” nr. 20a, P.F. 173 </w:t>
      </w:r>
    </w:p>
    <w:p w:rsidR="000A0B0C" w:rsidRPr="000A0B0C" w:rsidRDefault="000A0B0C" w:rsidP="000A0B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në email: </w:t>
      </w:r>
      <w:r w:rsidRPr="000A0B0C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dk.kocoracin@gmail.com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Aplikimet e paplota ose të dorëzuara pas afatit nuk do të shqyrtohen.</w:t>
      </w:r>
    </w:p>
    <w:p w:rsidR="000A0B0C" w:rsidRPr="000A0B0C" w:rsidRDefault="000A0B0C" w:rsidP="000A0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pict>
          <v:rect id="_x0000_i1038" style="width:0;height:1.5pt" o:hralign="center" o:hrstd="t" o:hr="t" fillcolor="#a0a0a0" stroked="f"/>
        </w:pict>
      </w:r>
    </w:p>
    <w:p w:rsidR="000A0B0C" w:rsidRPr="000A0B0C" w:rsidRDefault="000A0B0C" w:rsidP="000A0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</w:pPr>
      <w:r w:rsidRPr="000A0B0C">
        <w:rPr>
          <w:rFonts w:ascii="Times New Roman" w:eastAsia="Times New Roman" w:hAnsi="Times New Roman" w:cs="Times New Roman"/>
          <w:b/>
          <w:bCs/>
          <w:sz w:val="36"/>
          <w:szCs w:val="36"/>
          <w:lang w:eastAsia="mk-MK"/>
        </w:rPr>
        <w:t>12. PUBLIKIMI I REZULTATEVE</w:t>
      </w:r>
    </w:p>
    <w:p w:rsidR="000A0B0C" w:rsidRPr="000A0B0C" w:rsidRDefault="000A0B0C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Rezultatet e Thirrjes Publike do të publikohen në faqen zyrtare të 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="008759C7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 w:rsidR="008759C7"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brenda 10 (dhjetë) ditëve pas përfundimit të afatit të aplikimit.</w:t>
      </w:r>
    </w:p>
    <w:p w:rsidR="000A0B0C" w:rsidRPr="000A0B0C" w:rsidRDefault="008759C7" w:rsidP="000A0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IP Shtëpia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e Kulturës „Koço Racin“</w:t>
      </w:r>
      <w:r>
        <w:rPr>
          <w:rFonts w:ascii="Times New Roman" w:eastAsia="Times New Roman" w:hAnsi="Times New Roman" w:cs="Times New Roman"/>
          <w:sz w:val="24"/>
          <w:szCs w:val="24"/>
          <w:lang w:val="sq-AL" w:eastAsia="mk-MK"/>
        </w:rPr>
        <w:t>-Shkup</w:t>
      </w:r>
      <w:r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 </w:t>
      </w:r>
      <w:r w:rsidR="000A0B0C" w:rsidRPr="000A0B0C">
        <w:rPr>
          <w:rFonts w:ascii="Times New Roman" w:eastAsia="Times New Roman" w:hAnsi="Times New Roman" w:cs="Times New Roman"/>
          <w:sz w:val="24"/>
          <w:szCs w:val="24"/>
          <w:lang w:eastAsia="mk-MK"/>
        </w:rPr>
        <w:t>rezervon të drejtën të mos përzgjedhë asnjë aplikant në rast se asnjë nga aplikimet nuk i plotëson kushtet dhe kriteret e përcaktuara në këtë Thirrje Publike.</w:t>
      </w:r>
    </w:p>
    <w:p w:rsidR="009633A0" w:rsidRDefault="009633A0"/>
    <w:sectPr w:rsidR="009633A0" w:rsidSect="00963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75"/>
    <w:multiLevelType w:val="multilevel"/>
    <w:tmpl w:val="9F0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524A"/>
    <w:multiLevelType w:val="multilevel"/>
    <w:tmpl w:val="7AF8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C3CFF"/>
    <w:multiLevelType w:val="multilevel"/>
    <w:tmpl w:val="93D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379EE"/>
    <w:multiLevelType w:val="multilevel"/>
    <w:tmpl w:val="D45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32206"/>
    <w:multiLevelType w:val="multilevel"/>
    <w:tmpl w:val="CC6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C735E"/>
    <w:multiLevelType w:val="multilevel"/>
    <w:tmpl w:val="49E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34E32"/>
    <w:multiLevelType w:val="multilevel"/>
    <w:tmpl w:val="3D14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B606C"/>
    <w:multiLevelType w:val="multilevel"/>
    <w:tmpl w:val="D81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835AA"/>
    <w:multiLevelType w:val="multilevel"/>
    <w:tmpl w:val="EFEC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E1ECE"/>
    <w:multiLevelType w:val="multilevel"/>
    <w:tmpl w:val="EB3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421F7D"/>
    <w:multiLevelType w:val="multilevel"/>
    <w:tmpl w:val="875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330E4"/>
    <w:multiLevelType w:val="multilevel"/>
    <w:tmpl w:val="9BBA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B2FFF"/>
    <w:multiLevelType w:val="multilevel"/>
    <w:tmpl w:val="EC4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A1264"/>
    <w:multiLevelType w:val="multilevel"/>
    <w:tmpl w:val="50C4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C863D3"/>
    <w:multiLevelType w:val="multilevel"/>
    <w:tmpl w:val="D940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17C0C"/>
    <w:multiLevelType w:val="multilevel"/>
    <w:tmpl w:val="6EC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6E319D"/>
    <w:multiLevelType w:val="multilevel"/>
    <w:tmpl w:val="29D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7"/>
  </w:num>
  <w:num w:numId="8">
    <w:abstractNumId w:val="16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8"/>
  </w:num>
  <w:num w:numId="14">
    <w:abstractNumId w:val="2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B0C"/>
    <w:rsid w:val="000A0B0C"/>
    <w:rsid w:val="008759C7"/>
    <w:rsid w:val="009633A0"/>
    <w:rsid w:val="00D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A0"/>
  </w:style>
  <w:style w:type="paragraph" w:styleId="Heading1">
    <w:name w:val="heading 1"/>
    <w:basedOn w:val="Normal"/>
    <w:link w:val="Heading1Char"/>
    <w:uiPriority w:val="9"/>
    <w:qFormat/>
    <w:rsid w:val="000A0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paragraph" w:styleId="Heading2">
    <w:name w:val="heading 2"/>
    <w:basedOn w:val="Normal"/>
    <w:link w:val="Heading2Char"/>
    <w:uiPriority w:val="9"/>
    <w:qFormat/>
    <w:rsid w:val="000A0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Heading3">
    <w:name w:val="heading 3"/>
    <w:basedOn w:val="Normal"/>
    <w:link w:val="Heading3Char"/>
    <w:uiPriority w:val="9"/>
    <w:qFormat/>
    <w:rsid w:val="000A0B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0C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0A0B0C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customStyle="1" w:styleId="Heading3Char">
    <w:name w:val="Heading 3 Char"/>
    <w:basedOn w:val="DefaultParagraphFont"/>
    <w:link w:val="Heading3"/>
    <w:uiPriority w:val="9"/>
    <w:rsid w:val="000A0B0C"/>
    <w:rPr>
      <w:rFonts w:ascii="Times New Roman" w:eastAsia="Times New Roman" w:hAnsi="Times New Roman" w:cs="Times New Roman"/>
      <w:b/>
      <w:bCs/>
      <w:sz w:val="27"/>
      <w:szCs w:val="27"/>
      <w:lang w:eastAsia="mk-MK"/>
    </w:rPr>
  </w:style>
  <w:style w:type="character" w:styleId="Strong">
    <w:name w:val="Strong"/>
    <w:basedOn w:val="DefaultParagraphFont"/>
    <w:uiPriority w:val="22"/>
    <w:qFormat/>
    <w:rsid w:val="000A0B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whitespace-normal">
    <w:name w:val="whitespace-normal"/>
    <w:basedOn w:val="DefaultParagraphFont"/>
    <w:rsid w:val="000A0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2026-06-19T11:37:00Z</dcterms:created>
  <dcterms:modified xsi:type="dcterms:W3CDTF">2026-06-19T11:51:00Z</dcterms:modified>
</cp:coreProperties>
</file>